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1E" w:rsidRDefault="0012031E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C7484" w:rsidRPr="00EC7484" w:rsidRDefault="00EC7484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</w:pPr>
      <w:r w:rsidRPr="00EC7484"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  <w:t>346_NOT_LDF:MPUR_000_</w:t>
      </w:r>
      <w:r w:rsidRPr="0097320D"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  <w:t>0</w:t>
      </w:r>
      <w:r w:rsidR="00C5792E"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  <w:t>4</w:t>
      </w:r>
      <w:r w:rsidRPr="00EC7484"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  <w:t>_18</w:t>
      </w:r>
    </w:p>
    <w:p w:rsidR="00E0751D" w:rsidRDefault="00E0751D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DICIPLINA FINANCIERA</w:t>
      </w:r>
    </w:p>
    <w:p w:rsidR="00DE2A39" w:rsidRPr="0012031E" w:rsidRDefault="00EC7484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4077DE">
        <w:rPr>
          <w:rStyle w:val="Hipervnculo"/>
          <w:rFonts w:ascii="Calibri" w:eastAsia="Calibri" w:hAnsi="Calibri" w:cs="Calibri"/>
          <w:b/>
          <w:sz w:val="28"/>
          <w:szCs w:val="28"/>
        </w:rPr>
        <w:t>RE</w:t>
      </w:r>
      <w:r w:rsidR="00DE2A39" w:rsidRPr="004077DE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4077DE">
        <w:rPr>
          <w:rStyle w:val="Hipervnculo"/>
          <w:rFonts w:ascii="Calibri" w:eastAsia="Calibri" w:hAnsi="Calibri" w:cs="Calibri"/>
          <w:b/>
          <w:sz w:val="28"/>
          <w:szCs w:val="28"/>
        </w:rPr>
        <w:t>PUESTA DEL ENTE SOMBREADO EN GRIS</w:t>
      </w:r>
    </w:p>
    <w:p w:rsidR="00E0751D" w:rsidRDefault="00E0751D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4077DE" w:rsidRDefault="00E0751D" w:rsidP="004077DE">
      <w:pPr>
        <w:rPr>
          <w:b/>
        </w:rPr>
      </w:pPr>
      <w:r w:rsidRPr="00EC7484">
        <w:rPr>
          <w:b/>
        </w:rPr>
        <w:t>Balance Presupuestario de Recursos Disponibles Negativo</w:t>
      </w:r>
      <w:r w:rsidR="004077DE">
        <w:rPr>
          <w:b/>
        </w:rPr>
        <w:t xml:space="preserve">, Analizar el </w:t>
      </w:r>
    </w:p>
    <w:p w:rsidR="004077DE" w:rsidRPr="004077DE" w:rsidRDefault="004077DE" w:rsidP="004077DE">
      <w:pPr>
        <w:rPr>
          <w:rFonts w:ascii="Arial" w:eastAsia="Times New Roman" w:hAnsi="Arial" w:cs="Arial"/>
          <w:sz w:val="16"/>
          <w:szCs w:val="16"/>
          <w:lang w:val="es-ES" w:eastAsia="es-ES"/>
        </w:rPr>
      </w:pPr>
      <w:r w:rsidRPr="004077DE">
        <w:rPr>
          <w:rFonts w:ascii="Arial" w:eastAsia="Times New Roman" w:hAnsi="Arial" w:cs="Arial"/>
          <w:sz w:val="16"/>
          <w:szCs w:val="16"/>
          <w:lang w:val="es-ES" w:eastAsia="es-ES"/>
        </w:rPr>
        <w:t>0311_ESF_MPUR_000_0</w:t>
      </w:r>
      <w:r w:rsidR="00C5792E">
        <w:rPr>
          <w:rFonts w:ascii="Arial" w:eastAsia="Times New Roman" w:hAnsi="Arial" w:cs="Arial"/>
          <w:sz w:val="16"/>
          <w:szCs w:val="16"/>
          <w:lang w:val="es-ES" w:eastAsia="es-ES"/>
        </w:rPr>
        <w:t>4</w:t>
      </w:r>
      <w:r w:rsidRPr="004077DE">
        <w:rPr>
          <w:rFonts w:ascii="Arial" w:eastAsia="Times New Roman" w:hAnsi="Arial" w:cs="Arial"/>
          <w:sz w:val="16"/>
          <w:szCs w:val="16"/>
          <w:lang w:val="es-ES" w:eastAsia="es-ES"/>
        </w:rPr>
        <w:t>_18</w:t>
      </w:r>
    </w:p>
    <w:p w:rsidR="00E0751D" w:rsidRPr="00EC7484" w:rsidRDefault="00E0751D" w:rsidP="00EC7484">
      <w:pPr>
        <w:pStyle w:val="Prrafodelista"/>
        <w:numPr>
          <w:ilvl w:val="0"/>
          <w:numId w:val="1"/>
        </w:numPr>
        <w:spacing w:after="0" w:line="240" w:lineRule="auto"/>
        <w:rPr>
          <w:b/>
        </w:rPr>
      </w:pPr>
    </w:p>
    <w:p w:rsidR="00EC7484" w:rsidRDefault="00EC7484" w:rsidP="00EC7484">
      <w:pPr>
        <w:pStyle w:val="Prrafodelista"/>
        <w:spacing w:after="0" w:line="240" w:lineRule="auto"/>
        <w:rPr>
          <w:b/>
        </w:rPr>
      </w:pPr>
      <w:r w:rsidRPr="00EC7484">
        <w:rPr>
          <w:b/>
          <w:highlight w:val="lightGray"/>
        </w:rPr>
        <w:t>RESPUESTA PURISIMA DEL RINCON: BALANCE POSITIVO</w:t>
      </w:r>
    </w:p>
    <w:p w:rsidR="00EC7484" w:rsidRPr="00EC7484" w:rsidRDefault="00EC7484" w:rsidP="00EC7484">
      <w:pPr>
        <w:pStyle w:val="Prrafodelista"/>
        <w:spacing w:after="0" w:line="240" w:lineRule="auto"/>
        <w:rPr>
          <w:b/>
        </w:rPr>
      </w:pP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EC7484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:rsidR="00EC7484" w:rsidRDefault="00EC7484" w:rsidP="00EC7484">
      <w:pPr>
        <w:pStyle w:val="Prrafodelista"/>
        <w:spacing w:after="0" w:line="240" w:lineRule="auto"/>
        <w:jc w:val="both"/>
      </w:pPr>
      <w:r w:rsidRPr="00EC7484">
        <w:rPr>
          <w:highlight w:val="lightGray"/>
        </w:rPr>
        <w:t>Sin acciones por resultar balance positivo</w:t>
      </w:r>
    </w:p>
    <w:p w:rsidR="00AF5CAD" w:rsidRPr="00AF5CAD" w:rsidRDefault="00AF5CAD" w:rsidP="00E0751D">
      <w:pPr>
        <w:spacing w:after="0" w:line="240" w:lineRule="auto"/>
      </w:pPr>
    </w:p>
    <w:p w:rsidR="00E0751D" w:rsidRDefault="00AF5CAD" w:rsidP="00E0751D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6 y 19</w:t>
      </w:r>
      <w:r>
        <w:rPr>
          <w:i/>
        </w:rPr>
        <w:t xml:space="preserve"> LDF</w:t>
      </w:r>
    </w:p>
    <w:p w:rsidR="00AF5CAD" w:rsidRPr="00AF5CAD" w:rsidRDefault="00AF5CAD" w:rsidP="00E0751D">
      <w:pPr>
        <w:spacing w:after="0" w:line="240" w:lineRule="auto"/>
        <w:rPr>
          <w:i/>
        </w:rPr>
      </w:pPr>
      <w:r w:rsidRPr="00EC7484">
        <w:rPr>
          <w:noProof/>
          <w:lang w:val="es-ES" w:eastAsia="es-ES"/>
        </w:rPr>
        <w:drawing>
          <wp:inline distT="0" distB="0" distL="0" distR="0">
            <wp:extent cx="3900713" cy="3533775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6977" cy="353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lastRenderedPageBreak/>
        <w:drawing>
          <wp:inline distT="0" distB="0" distL="0" distR="0">
            <wp:extent cx="3980995" cy="1704975"/>
            <wp:effectExtent l="0" t="0" r="63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0703" cy="1709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Default="00E0751D" w:rsidP="00EC7484">
      <w:pPr>
        <w:pStyle w:val="Prrafodelista"/>
        <w:numPr>
          <w:ilvl w:val="0"/>
          <w:numId w:val="1"/>
        </w:numPr>
        <w:spacing w:after="0" w:line="240" w:lineRule="auto"/>
        <w:rPr>
          <w:b/>
        </w:rPr>
      </w:pPr>
      <w:r w:rsidRPr="00EC7484">
        <w:rPr>
          <w:b/>
        </w:rPr>
        <w:t>Aumento o creación de nuevo Gasto</w:t>
      </w:r>
    </w:p>
    <w:p w:rsidR="00077DE5" w:rsidRPr="00DC6532" w:rsidRDefault="00DC6532" w:rsidP="00077DE5">
      <w:pPr>
        <w:pStyle w:val="Prrafodelista"/>
        <w:spacing w:after="0" w:line="240" w:lineRule="auto"/>
        <w:rPr>
          <w:b/>
          <w:highlight w:val="lightGray"/>
        </w:rPr>
      </w:pPr>
      <w:r w:rsidRPr="00DC6532">
        <w:rPr>
          <w:b/>
          <w:highlight w:val="lightGray"/>
        </w:rPr>
        <w:t>S</w:t>
      </w:r>
      <w:r>
        <w:rPr>
          <w:b/>
          <w:highlight w:val="lightGray"/>
        </w:rPr>
        <w:t>e</w:t>
      </w:r>
      <w:r w:rsidRPr="00DC6532">
        <w:rPr>
          <w:b/>
          <w:highlight w:val="lightGray"/>
        </w:rPr>
        <w:t xml:space="preserve"> rea</w:t>
      </w:r>
      <w:r w:rsidR="00077DE5" w:rsidRPr="00DC6532">
        <w:rPr>
          <w:b/>
          <w:highlight w:val="lightGray"/>
        </w:rPr>
        <w:t>liza</w:t>
      </w:r>
      <w:r w:rsidRPr="00DC6532">
        <w:rPr>
          <w:b/>
          <w:highlight w:val="lightGray"/>
        </w:rPr>
        <w:t xml:space="preserve"> un com</w:t>
      </w:r>
      <w:r w:rsidR="00077DE5" w:rsidRPr="00DC6532">
        <w:rPr>
          <w:b/>
          <w:highlight w:val="lightGray"/>
        </w:rPr>
        <w:t>parativo de fuentes de financimiento por</w:t>
      </w:r>
    </w:p>
    <w:p w:rsidR="00DC6532" w:rsidRPr="00DC6532" w:rsidRDefault="00077DE5" w:rsidP="00077DE5">
      <w:pPr>
        <w:pStyle w:val="Prrafodelista"/>
        <w:spacing w:after="0" w:line="240" w:lineRule="auto"/>
        <w:rPr>
          <w:b/>
          <w:highlight w:val="lightGray"/>
        </w:rPr>
      </w:pPr>
      <w:r w:rsidRPr="00DC6532">
        <w:rPr>
          <w:b/>
          <w:highlight w:val="lightGray"/>
        </w:rPr>
        <w:t xml:space="preserve"> Trimestre</w:t>
      </w:r>
      <w:r w:rsidR="00DC6532" w:rsidRPr="00DC6532">
        <w:rPr>
          <w:b/>
          <w:highlight w:val="lightGray"/>
        </w:rPr>
        <w:t>, comparando ultim</w:t>
      </w:r>
      <w:r w:rsidR="00C5792E">
        <w:rPr>
          <w:b/>
          <w:highlight w:val="lightGray"/>
        </w:rPr>
        <w:t>a</w:t>
      </w:r>
      <w:r w:rsidR="00DC6532" w:rsidRPr="00DC6532">
        <w:rPr>
          <w:b/>
          <w:highlight w:val="lightGray"/>
        </w:rPr>
        <w:t xml:space="preserve"> modificación presupuestal </w:t>
      </w:r>
    </w:p>
    <w:p w:rsidR="00DC6532" w:rsidRPr="00DC6532" w:rsidRDefault="00DC6532" w:rsidP="00077DE5">
      <w:pPr>
        <w:pStyle w:val="Prrafodelista"/>
        <w:spacing w:after="0" w:line="240" w:lineRule="auto"/>
        <w:rPr>
          <w:b/>
          <w:highlight w:val="lightGray"/>
        </w:rPr>
      </w:pPr>
      <w:r w:rsidRPr="00DC6532">
        <w:rPr>
          <w:b/>
          <w:highlight w:val="lightGray"/>
        </w:rPr>
        <w:t xml:space="preserve">del trimestre anterior, con la ultima modificación del </w:t>
      </w:r>
    </w:p>
    <w:p w:rsidR="00077DE5" w:rsidRDefault="00DC6532" w:rsidP="00077DE5">
      <w:pPr>
        <w:pStyle w:val="Prrafodelista"/>
        <w:spacing w:after="0" w:line="240" w:lineRule="auto"/>
        <w:rPr>
          <w:b/>
        </w:rPr>
      </w:pPr>
      <w:r w:rsidRPr="00DC6532">
        <w:rPr>
          <w:b/>
          <w:highlight w:val="lightGray"/>
        </w:rPr>
        <w:t>trimestre actual</w:t>
      </w:r>
      <w:r w:rsidR="00077DE5" w:rsidRPr="00DC6532">
        <w:rPr>
          <w:b/>
          <w:highlight w:val="lightGray"/>
        </w:rPr>
        <w:t>.</w:t>
      </w:r>
      <w:r w:rsidR="0029784A">
        <w:rPr>
          <w:b/>
        </w:rPr>
        <w:t xml:space="preserve">  </w:t>
      </w:r>
      <w:r w:rsidR="0029784A" w:rsidRPr="0029784A">
        <w:rPr>
          <w:b/>
          <w:color w:val="FF0000"/>
        </w:rPr>
        <w:t>TOMAR TABLA DEL ARCHIVO COMPROBACION PRESUUESTAL</w:t>
      </w:r>
      <w:r w:rsidR="0029784A">
        <w:rPr>
          <w:b/>
          <w:color w:val="FF0000"/>
        </w:rPr>
        <w:t>-BORRAR ROJO</w:t>
      </w:r>
    </w:p>
    <w:p w:rsidR="00077DE5" w:rsidRPr="00EC7484" w:rsidRDefault="00077DE5" w:rsidP="00077DE5">
      <w:pPr>
        <w:pStyle w:val="Prrafodelista"/>
        <w:spacing w:after="0" w:line="240" w:lineRule="auto"/>
        <w:rPr>
          <w:b/>
        </w:rPr>
      </w:pP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EC7484">
      <w:pPr>
        <w:pStyle w:val="Prrafodelista"/>
        <w:numPr>
          <w:ilvl w:val="0"/>
          <w:numId w:val="3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</w:p>
    <w:p w:rsidR="00E0751D" w:rsidRDefault="00E0751D" w:rsidP="0012031E">
      <w:pPr>
        <w:spacing w:after="0" w:line="240" w:lineRule="auto"/>
        <w:jc w:val="both"/>
      </w:pPr>
      <w:r>
        <w:t>b) Fuente de Ingresos del aumento o creación del Gasto Etiquetado</w:t>
      </w:r>
      <w:r w:rsidR="0012031E">
        <w:t>.</w:t>
      </w:r>
    </w:p>
    <w:p w:rsidR="00E0751D" w:rsidRDefault="00E0751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ículo8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914775" cy="815578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4622" cy="83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19525" cy="962582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4648B3" w:rsidRPr="004648B3" w:rsidRDefault="00E0751D" w:rsidP="004648B3">
      <w:pPr>
        <w:rPr>
          <w:rFonts w:ascii="Calibri" w:eastAsia="Times New Roman" w:hAnsi="Calibri" w:cs="Calibri"/>
          <w:b/>
          <w:bCs/>
          <w:color w:val="000000"/>
          <w:lang w:val="es-ES" w:eastAsia="es-ES"/>
        </w:rPr>
      </w:pPr>
      <w:r w:rsidRPr="001922F0">
        <w:rPr>
          <w:highlight w:val="lightGray"/>
        </w:rPr>
        <w:t>Se informará solo al 31 de diciembre</w:t>
      </w:r>
      <w:r w:rsidR="004648B3">
        <w:t xml:space="preserve"> </w:t>
      </w:r>
      <w:r w:rsidR="004648B3" w:rsidRPr="004648B3">
        <w:rPr>
          <w:rFonts w:ascii="Calibri" w:eastAsia="Times New Roman" w:hAnsi="Calibri" w:cs="Calibri"/>
          <w:b/>
          <w:bCs/>
          <w:color w:val="000000"/>
          <w:lang w:val="es-ES" w:eastAsia="es-ES"/>
        </w:rPr>
        <w:t>ZL-003</w:t>
      </w:r>
      <w:r w:rsidR="004648B3">
        <w:rPr>
          <w:rFonts w:ascii="Calibri" w:eastAsia="Times New Roman" w:hAnsi="Calibri" w:cs="Calibri"/>
          <w:b/>
          <w:bCs/>
          <w:color w:val="000000"/>
          <w:lang w:val="es-ES" w:eastAsia="es-ES"/>
        </w:rPr>
        <w:t xml:space="preserve"> BALANZA DE COMPROBACION</w:t>
      </w:r>
    </w:p>
    <w:p w:rsidR="00E0751D" w:rsidRDefault="00E0751D" w:rsidP="00E0751D">
      <w:pPr>
        <w:spacing w:after="0" w:line="240" w:lineRule="auto"/>
      </w:pPr>
    </w:p>
    <w:p w:rsidR="00E0751D" w:rsidRDefault="00E0751D" w:rsidP="00E0751D">
      <w:pPr>
        <w:spacing w:after="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717"/>
        <w:gridCol w:w="4033"/>
        <w:gridCol w:w="1727"/>
        <w:gridCol w:w="1439"/>
        <w:gridCol w:w="1628"/>
      </w:tblGrid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Ente Público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Informe de cuentas por pagar y que integran el pasivo circulante al cierre del ejercicio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4648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4648B3">
              <w:rPr>
                <w:rFonts w:eastAsia="Times New Roman" w:cstheme="minorHAnsi"/>
                <w:color w:val="000000"/>
                <w:sz w:val="18"/>
                <w:szCs w:val="18"/>
                <w:highlight w:val="yellow"/>
                <w:lang w:eastAsia="es-MX"/>
              </w:rPr>
              <w:t>Ejercicio 20</w:t>
            </w:r>
            <w:r w:rsidR="004648B3" w:rsidRPr="004648B3">
              <w:rPr>
                <w:rFonts w:eastAsia="Times New Roman" w:cstheme="minorHAnsi"/>
                <w:color w:val="000000"/>
                <w:sz w:val="18"/>
                <w:szCs w:val="18"/>
                <w:highlight w:val="yellow"/>
                <w:lang w:eastAsia="es-MX"/>
              </w:rPr>
              <w:t>19</w:t>
            </w:r>
          </w:p>
        </w:tc>
      </w:tr>
      <w:tr w:rsidR="00E0751D" w:rsidRPr="00E0751D" w:rsidTr="00E0751D">
        <w:trPr>
          <w:trHeight w:val="72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COG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Devengado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(a)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Pagado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(b)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Cuentas por pagar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(c) = (a-b)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No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lastRenderedPageBreak/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</w:tbl>
    <w:p w:rsidR="00E0751D" w:rsidRDefault="00E0751D" w:rsidP="00E0751D">
      <w:pPr>
        <w:spacing w:after="0" w:line="240" w:lineRule="auto"/>
      </w:pPr>
    </w:p>
    <w:p w:rsidR="00982BB0" w:rsidRDefault="00982BB0" w:rsidP="00E0751D">
      <w:pPr>
        <w:spacing w:after="0" w:line="240" w:lineRule="auto"/>
      </w:pPr>
    </w:p>
    <w:tbl>
      <w:tblPr>
        <w:tblW w:w="9819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2680"/>
        <w:gridCol w:w="1320"/>
        <w:gridCol w:w="1340"/>
        <w:gridCol w:w="1440"/>
        <w:gridCol w:w="1500"/>
        <w:gridCol w:w="1539"/>
      </w:tblGrid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MUNICIPIO PURISIMA DEL RINCON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982BB0" w:rsidRPr="00982BB0" w:rsidTr="00982BB0">
        <w:trPr>
          <w:trHeight w:val="300"/>
        </w:trPr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BALANZA DE COMPROBACION AL 31 DE DICIEMBRE DEL 2018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982BB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CUENTA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982BB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SALDO INICIAL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982BB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CARGOS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982BB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ABONOS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982BB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SALDO DEUDOR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982BB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SALDO ACREEDOR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211100001  Sueldos por pagar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77,843,178.47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77,850,198.47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7,020.00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211100181  PAS CAP. 1000 2018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490,617.75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490,617.75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211200001  Prov por pagar CP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-3,485,612.70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86,045,525.71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83,001,807.92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441,894.91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211200182  PAS CAP. 2000 2018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802,917.92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802,917.92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211200183  PAS CAP. 3000 2018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1,786,102.46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3,665,460.81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1,879,358.35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211200185  PAS CAP. 5000 2018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254,541.82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254,541.82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211300001  Contrat x pagar CP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-5,795,796.33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176,849,775.28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174,939,027.17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3,885,048.22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211300186  PAS CAP. 6000 2018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600,748.66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11,292,638.24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10,691,889.58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211500184  PAS CAP. 4000 2018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9,305.39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9,305.39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211700006  Ret. ISR Serv. Profe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85,952.97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19,760.71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66,192.26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211700007  Ret. ISR Arrendamiento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2,285.71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2,285.71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211700008  Ret. ISR Por Salarios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1,607,038.10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803,519.05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803,519.05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211700101  RET CUOTAS OBRE IMSS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-43,754.00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384,420.00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384,578.00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43,912.00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211700102  RETENCIONES INFONAVIT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-171,563.00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1,216,392.00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1,211,994.00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167,165.00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211700201  RETENC P/PENSION ALI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216,839.00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215,279.20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1,559.80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211700203  RETENC P/PAGO DE CRE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1,014,627.00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1,014,427.00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200.00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211700301  DIVO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-195,192.35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39,178.00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46,440.95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202,455.30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211700302  RETENCION DE I.S.P.T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-684,149.58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12,489,532.96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10,381,480.20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1,423,903.18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211700303  RETENCION I.S.R.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-23,174.10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11,996.00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44,699.75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55,877.85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211700304  RETENCION CEDULAR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-2,800.29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402,977.64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399,874.25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303.10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lastRenderedPageBreak/>
              <w:t xml:space="preserve">  211700305  RETENCIONES ASIMILAD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-1,065.25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952.00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952.00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1,065.25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211700399  Fondo de Ahorro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1,293,921.00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1,293,920.00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1.00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211900001  Otras ctas pagar CP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-209,027.63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49,793,644.24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51,133,567.82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1,548,951.21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211900002  Ctas por pagar tran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-9,052,345.17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3,000,000.00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6,052,345.17</w:t>
            </w:r>
          </w:p>
        </w:tc>
      </w:tr>
      <w:tr w:rsidR="00982BB0" w:rsidRPr="00982BB0" w:rsidTr="00982BB0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0008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 211900003  Ctas por pagar tr NI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-79,150.32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4,837.00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82BB0" w:rsidRPr="00982BB0" w:rsidRDefault="00982BB0" w:rsidP="00982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</w:pPr>
            <w:r w:rsidRPr="00982B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ES" w:eastAsia="es-ES"/>
              </w:rPr>
              <w:t>74,313.32</w:t>
            </w:r>
          </w:p>
        </w:tc>
      </w:tr>
    </w:tbl>
    <w:p w:rsidR="00982BB0" w:rsidRDefault="00982BB0" w:rsidP="00E0751D">
      <w:pPr>
        <w:spacing w:after="0" w:line="240" w:lineRule="auto"/>
      </w:pPr>
    </w:p>
    <w:p w:rsidR="00982BB0" w:rsidRDefault="00982BB0" w:rsidP="00E0751D">
      <w:pPr>
        <w:spacing w:after="0" w:line="240" w:lineRule="auto"/>
      </w:pPr>
    </w:p>
    <w:p w:rsidR="00982BB0" w:rsidRDefault="00982BB0" w:rsidP="00E0751D">
      <w:pPr>
        <w:spacing w:after="0" w:line="240" w:lineRule="auto"/>
      </w:pPr>
    </w:p>
    <w:p w:rsidR="00AF5CAD" w:rsidRDefault="00AF5CAD" w:rsidP="00AF5CA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ículo13 VII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57625" cy="224036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31867" cy="23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48100" cy="49652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17414" cy="505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19525" cy="962582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1922F0" w:rsidRDefault="001922F0" w:rsidP="00E0751D">
      <w:pPr>
        <w:spacing w:after="0" w:line="240" w:lineRule="auto"/>
      </w:pPr>
      <w:r w:rsidRPr="001922F0">
        <w:rPr>
          <w:highlight w:val="lightGray"/>
        </w:rPr>
        <w:t>NO APLICA PARA PURIIMA DEL RINCON</w:t>
      </w:r>
    </w:p>
    <w:p w:rsidR="001922F0" w:rsidRDefault="001922F0" w:rsidP="00E0751D">
      <w:pPr>
        <w:spacing w:after="0" w:line="240" w:lineRule="auto"/>
      </w:pP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E0751D" w:rsidRDefault="00E0751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ículo25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val="es-ES" w:eastAsia="es-ES"/>
        </w:rPr>
        <w:drawing>
          <wp:inline distT="0" distB="0" distL="0" distR="0">
            <wp:extent cx="3771900" cy="887910"/>
            <wp:effectExtent l="0" t="0" r="0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97062" cy="89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E0751D" w:rsidRDefault="00E0751D" w:rsidP="00E0751D">
      <w:pPr>
        <w:spacing w:after="0" w:line="240" w:lineRule="auto"/>
        <w:jc w:val="both"/>
      </w:pPr>
    </w:p>
    <w:p w:rsidR="001922F0" w:rsidRDefault="001922F0" w:rsidP="00E0751D">
      <w:pPr>
        <w:spacing w:after="0" w:line="240" w:lineRule="auto"/>
        <w:jc w:val="both"/>
        <w:rPr>
          <w:b/>
        </w:rPr>
      </w:pPr>
    </w:p>
    <w:p w:rsidR="00E0751D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:rsidR="001922F0" w:rsidRDefault="001922F0" w:rsidP="001922F0">
      <w:pPr>
        <w:spacing w:after="0" w:line="240" w:lineRule="auto"/>
      </w:pPr>
      <w:r w:rsidRPr="001922F0">
        <w:rPr>
          <w:highlight w:val="lightGray"/>
        </w:rPr>
        <w:t>NO APLICA PARA PURIIMA DEL RINCON</w:t>
      </w:r>
    </w:p>
    <w:p w:rsidR="001922F0" w:rsidRPr="0012031E" w:rsidRDefault="001922F0" w:rsidP="00E0751D">
      <w:pPr>
        <w:spacing w:after="0" w:line="240" w:lineRule="auto"/>
        <w:jc w:val="both"/>
        <w:rPr>
          <w:b/>
        </w:rPr>
      </w:pP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las Obligaciones a corto plazo contraídas en los términos del Título Tercero Capítulo Uno de la Ley de Disciplina Financiera de las Entidades Federativas y Municipios, incluyendo por lo menos importe, tasas, plazo, comisiones y cualquier costo relacionado, así mismo se deberá incluir la tasa efectiva.</w:t>
      </w:r>
    </w:p>
    <w:p w:rsidR="0012031E" w:rsidRDefault="0012031E" w:rsidP="00E0751D">
      <w:pPr>
        <w:spacing w:after="0" w:line="240" w:lineRule="auto"/>
        <w:jc w:val="both"/>
      </w:pPr>
    </w:p>
    <w:p w:rsidR="0012031E" w:rsidRDefault="00AF5CAD" w:rsidP="00E0751D">
      <w:pPr>
        <w:spacing w:after="0" w:line="240" w:lineRule="auto"/>
        <w:jc w:val="both"/>
      </w:pPr>
      <w:r w:rsidRPr="00AF5CAD">
        <w:rPr>
          <w:i/>
        </w:rPr>
        <w:lastRenderedPageBreak/>
        <w:t>Fundamento Art</w:t>
      </w:r>
      <w:r>
        <w:rPr>
          <w:i/>
        </w:rPr>
        <w:t>ículo31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val="es-ES" w:eastAsia="es-ES"/>
        </w:rPr>
        <w:drawing>
          <wp:inline distT="0" distB="0" distL="0" distR="0">
            <wp:extent cx="3829050" cy="953807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45422" cy="95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</w:pP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:rsidR="001922F0" w:rsidRDefault="001922F0" w:rsidP="001922F0">
      <w:pPr>
        <w:spacing w:after="0" w:line="240" w:lineRule="auto"/>
      </w:pPr>
      <w:r w:rsidRPr="001922F0">
        <w:rPr>
          <w:highlight w:val="lightGray"/>
        </w:rPr>
        <w:t>NO APLICA PARA PURI</w:t>
      </w:r>
      <w:r w:rsidR="00982BB0">
        <w:rPr>
          <w:highlight w:val="lightGray"/>
        </w:rPr>
        <w:t>S</w:t>
      </w:r>
      <w:r w:rsidRPr="001922F0">
        <w:rPr>
          <w:highlight w:val="lightGray"/>
        </w:rPr>
        <w:t>IMA DEL RINCON</w:t>
      </w:r>
    </w:p>
    <w:p w:rsidR="001922F0" w:rsidRDefault="001922F0" w:rsidP="0012031E">
      <w:pPr>
        <w:spacing w:after="0" w:line="240" w:lineRule="auto"/>
        <w:jc w:val="both"/>
      </w:pPr>
    </w:p>
    <w:p w:rsidR="0012031E" w:rsidRDefault="0012031E" w:rsidP="0012031E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12031E" w:rsidRDefault="0012031E" w:rsidP="0012031E">
      <w:pPr>
        <w:spacing w:after="0" w:line="240" w:lineRule="auto"/>
      </w:pPr>
      <w:r w:rsidRPr="0012031E">
        <w:t>a) La información relativa al cumplimiento de los convenios de Deuda Garantizada.</w:t>
      </w:r>
    </w:p>
    <w:p w:rsidR="00AF5CAD" w:rsidRDefault="00AF5CAD" w:rsidP="0012031E">
      <w:pPr>
        <w:spacing w:after="0" w:line="240" w:lineRule="auto"/>
      </w:pPr>
    </w:p>
    <w:p w:rsidR="00AF5CAD" w:rsidRDefault="00AF5CAD" w:rsidP="0012031E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ículo40 LDF</w:t>
      </w:r>
    </w:p>
    <w:p w:rsidR="00AF5CAD" w:rsidRDefault="00AF5CAD" w:rsidP="0012031E">
      <w:pPr>
        <w:spacing w:after="0" w:line="240" w:lineRule="auto"/>
        <w:rPr>
          <w:i/>
        </w:rPr>
      </w:pPr>
      <w:r>
        <w:rPr>
          <w:noProof/>
          <w:lang w:val="es-ES" w:eastAsia="es-ES"/>
        </w:rPr>
        <w:drawing>
          <wp:inline distT="0" distB="0" distL="0" distR="0">
            <wp:extent cx="3981195" cy="1609725"/>
            <wp:effectExtent l="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93981" cy="161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Pr="00AF5CAD" w:rsidRDefault="00AF5CAD" w:rsidP="0012031E">
      <w:pPr>
        <w:spacing w:after="0" w:line="240" w:lineRule="auto"/>
        <w:rPr>
          <w:i/>
        </w:rPr>
      </w:pPr>
      <w:bookmarkStart w:id="0" w:name="_GoBack"/>
      <w:bookmarkEnd w:id="0"/>
    </w:p>
    <w:sectPr w:rsidR="00AF5CAD" w:rsidRPr="00AF5CAD" w:rsidSect="00E0751D">
      <w:headerReference w:type="default" r:id="rId19"/>
      <w:footerReference w:type="default" r:id="rId20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F61" w:rsidRDefault="00686F61" w:rsidP="0012031E">
      <w:pPr>
        <w:spacing w:after="0" w:line="240" w:lineRule="auto"/>
      </w:pPr>
      <w:r>
        <w:separator/>
      </w:r>
    </w:p>
  </w:endnote>
  <w:endnote w:type="continuationSeparator" w:id="1">
    <w:p w:rsidR="00686F61" w:rsidRDefault="00686F61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3438540"/>
      <w:docPartObj>
        <w:docPartGallery w:val="Page Numbers (Bottom of Page)"/>
        <w:docPartUnique/>
      </w:docPartObj>
    </w:sdtPr>
    <w:sdtContent>
      <w:p w:rsidR="0012031E" w:rsidRDefault="00031D58">
        <w:pPr>
          <w:pStyle w:val="Piedepgina"/>
          <w:jc w:val="right"/>
        </w:pPr>
        <w:r>
          <w:fldChar w:fldCharType="begin"/>
        </w:r>
        <w:r w:rsidR="0012031E">
          <w:instrText>PAGE   \* MERGEFORMAT</w:instrText>
        </w:r>
        <w:r>
          <w:fldChar w:fldCharType="separate"/>
        </w:r>
        <w:r w:rsidR="00982BB0" w:rsidRPr="00982BB0">
          <w:rPr>
            <w:noProof/>
            <w:lang w:val="es-ES"/>
          </w:rPr>
          <w:t>1</w:t>
        </w:r>
        <w:r>
          <w:fldChar w:fldCharType="end"/>
        </w:r>
      </w:p>
    </w:sdtContent>
  </w:sdt>
  <w:p w:rsidR="0012031E" w:rsidRDefault="0012031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F61" w:rsidRDefault="00686F61" w:rsidP="0012031E">
      <w:pPr>
        <w:spacing w:after="0" w:line="240" w:lineRule="auto"/>
      </w:pPr>
      <w:r>
        <w:separator/>
      </w:r>
    </w:p>
  </w:footnote>
  <w:footnote w:type="continuationSeparator" w:id="1">
    <w:p w:rsidR="00686F61" w:rsidRDefault="00686F61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31E" w:rsidRDefault="00D425F2" w:rsidP="0012031E">
    <w:pPr>
      <w:pStyle w:val="Encabezado"/>
      <w:jc w:val="center"/>
    </w:pPr>
    <w:r>
      <w:t>MUNICIPIO PURISIMA DEL RINCON</w:t>
    </w:r>
  </w:p>
  <w:p w:rsidR="0012031E" w:rsidRDefault="0012031E" w:rsidP="0097320D">
    <w:pPr>
      <w:pStyle w:val="Encabezado"/>
      <w:jc w:val="center"/>
    </w:pPr>
    <w:r w:rsidRPr="00A4610E">
      <w:t xml:space="preserve">CORRESPONDINTES AL </w:t>
    </w:r>
    <w:r w:rsidR="00D425F2">
      <w:t>3</w:t>
    </w:r>
    <w:r w:rsidR="00C5792E">
      <w:t>1</w:t>
    </w:r>
    <w:r w:rsidR="00D425F2">
      <w:t xml:space="preserve"> DE </w:t>
    </w:r>
    <w:r w:rsidR="00C5792E">
      <w:t>DICIEMBRE</w:t>
    </w:r>
    <w:r w:rsidR="00D425F2">
      <w:t xml:space="preserve"> DEL 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6AED"/>
    <w:multiLevelType w:val="hybridMultilevel"/>
    <w:tmpl w:val="3288074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061F7"/>
    <w:multiLevelType w:val="hybridMultilevel"/>
    <w:tmpl w:val="D0D61AB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32E59"/>
    <w:multiLevelType w:val="hybridMultilevel"/>
    <w:tmpl w:val="9D44A3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51D"/>
    <w:rsid w:val="00031D58"/>
    <w:rsid w:val="00077DE5"/>
    <w:rsid w:val="0012031E"/>
    <w:rsid w:val="001466AA"/>
    <w:rsid w:val="001922F0"/>
    <w:rsid w:val="00204D13"/>
    <w:rsid w:val="0029784A"/>
    <w:rsid w:val="004077DE"/>
    <w:rsid w:val="004648B3"/>
    <w:rsid w:val="004C23EA"/>
    <w:rsid w:val="004E0BD2"/>
    <w:rsid w:val="00620175"/>
    <w:rsid w:val="00666216"/>
    <w:rsid w:val="00686F61"/>
    <w:rsid w:val="007405B5"/>
    <w:rsid w:val="00940570"/>
    <w:rsid w:val="0097320D"/>
    <w:rsid w:val="00982BB0"/>
    <w:rsid w:val="00A35A66"/>
    <w:rsid w:val="00A827B2"/>
    <w:rsid w:val="00AF5CAD"/>
    <w:rsid w:val="00B442C5"/>
    <w:rsid w:val="00C5792E"/>
    <w:rsid w:val="00C92226"/>
    <w:rsid w:val="00D425F2"/>
    <w:rsid w:val="00DC6532"/>
    <w:rsid w:val="00DE2A39"/>
    <w:rsid w:val="00E0751D"/>
    <w:rsid w:val="00EC7484"/>
    <w:rsid w:val="00F61212"/>
    <w:rsid w:val="00FF1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2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740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0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782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AUXCTAPCA</cp:lastModifiedBy>
  <cp:revision>15</cp:revision>
  <dcterms:created xsi:type="dcterms:W3CDTF">2018-11-29T20:43:00Z</dcterms:created>
  <dcterms:modified xsi:type="dcterms:W3CDTF">2019-05-27T20:33:00Z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